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eltesto"/>
        <w:spacing w:before="0" w:after="0"/>
        <w:jc w:val="center"/>
        <w:rPr>
          <w:b/>
          <w:b/>
          <w:bCs/>
        </w:rPr>
      </w:pPr>
      <w:bookmarkStart w:id="0" w:name="docs-internal-guid-3be829e9-7fff-d579-c1"/>
      <w:bookmarkEnd w:id="0"/>
      <w:r>
        <w:rPr>
          <w:b/>
          <w:bCs/>
        </w:rPr>
        <w:t>SCHEDA INDIVIDUAZIONE alunni BES </w:t>
      </w:r>
    </w:p>
    <w:p>
      <w:pPr>
        <w:pStyle w:val="Corpodeltesto"/>
        <w:bidi w:val="0"/>
        <w:jc w:val="center"/>
        <w:rPr>
          <w:rFonts w:ascii="Calibri" w:hAnsi="Calibri" w:eastAsia="Calibri" w:cs="Times New Roman"/>
        </w:rPr>
      </w:pPr>
      <w:r>
        <w:rPr/>
        <w:t>(riferimento specifico alunni / studenti non certificati)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bidi w:val="0"/>
        <w:jc w:val="both"/>
        <w:rPr/>
      </w:pPr>
      <w:r>
        <w:rPr/>
        <w:t>Indicazioni per la compilazione</w:t>
      </w:r>
    </w:p>
    <w:p>
      <w:pPr>
        <w:pStyle w:val="Corpodeltesto"/>
        <w:numPr>
          <w:ilvl w:val="0"/>
          <w:numId w:val="1"/>
        </w:numPr>
        <w:tabs>
          <w:tab w:val="clear" w:pos="708"/>
          <w:tab w:val="left" w:pos="0" w:leader="none"/>
        </w:tabs>
        <w:bidi w:val="0"/>
        <w:ind w:left="707" w:hanging="283"/>
        <w:jc w:val="both"/>
        <w:rPr/>
      </w:pPr>
      <w:r>
        <w:rPr/>
        <w:t>Tale individuazione è da ritenersi ad esclusivo vantaggio degli alunni / studenti non certificati: svantaggio socioeconomico, linguistico e culturale. </w:t>
      </w:r>
    </w:p>
    <w:p>
      <w:pPr>
        <w:pStyle w:val="Corpodeltesto"/>
        <w:bidi w:val="0"/>
        <w:jc w:val="both"/>
        <w:rPr/>
      </w:pPr>
      <w:r>
        <w:rPr/>
        <w:t>Per gli alunni che sperimentano difficoltà derivanti dalla non conoscenza della lingua italiana, è parimenti possibile attivare percorsi individualizzati e personalizzati (possibile applicazione dell’art. 5 DPR n°89/2009 per gli alunni NAI). </w:t>
      </w:r>
    </w:p>
    <w:p>
      <w:pPr>
        <w:pStyle w:val="Corpodeltesto"/>
        <w:numPr>
          <w:ilvl w:val="0"/>
          <w:numId w:val="2"/>
        </w:numPr>
        <w:tabs>
          <w:tab w:val="clear" w:pos="708"/>
          <w:tab w:val="left" w:pos="0" w:leader="none"/>
        </w:tabs>
        <w:bidi w:val="0"/>
        <w:ind w:left="707" w:hanging="283"/>
        <w:jc w:val="both"/>
        <w:rPr/>
      </w:pPr>
      <w:r>
        <w:rPr/>
        <w:t>La scheda deve essere compilata per ogni alunno della classe che necessiti di azioni educative personalizzate. La Direttiva, a tal proposito, ricorda che “ogni alunno, con continuità o per determinati periodi, può manifestare Bisogni Educativi Speciali per motivi fisici, biologici, fisiologici o anche per motivi psicologici, sociali, rispetto ai quali è necessario che le scuole offrano adeguata e personalizzata risposta”. Tali tipologie di BES dovranno essere individuate sulla base di elementi oggettivi, ovvero di ben fondate considerazioni psicopedagogiche e didattiche.  </w:t>
      </w:r>
    </w:p>
    <w:p>
      <w:pPr>
        <w:pStyle w:val="Corpodeltesto"/>
        <w:numPr>
          <w:ilvl w:val="0"/>
          <w:numId w:val="3"/>
        </w:numPr>
        <w:tabs>
          <w:tab w:val="clear" w:pos="708"/>
          <w:tab w:val="left" w:pos="0" w:leader="none"/>
        </w:tabs>
        <w:bidi w:val="0"/>
        <w:ind w:left="707" w:hanging="283"/>
        <w:jc w:val="both"/>
        <w:rPr/>
      </w:pPr>
      <w:r>
        <w:rPr/>
        <w:t xml:space="preserve">Nella compilazione della scheda il coordinatore terrà conto della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it-IT" w:eastAsia="en-US" w:bidi="ar-SA"/>
        </w:rPr>
        <w:t>DM</w:t>
      </w:r>
      <w:r>
        <w:rPr/>
        <w:t xml:space="preserve"> del 27 Dicembre 2012 e della C</w:t>
      </w:r>
      <w:r>
        <w:rPr/>
        <w:t>M</w:t>
      </w:r>
      <w:r>
        <w:rPr/>
        <w:t xml:space="preserve"> n. 8 del 6 </w:t>
      </w:r>
      <w:r>
        <w:rPr/>
        <w:t>M</w:t>
      </w:r>
      <w:r>
        <w:rPr/>
        <w:t xml:space="preserve">arzo 2013 </w:t>
      </w:r>
      <w:r>
        <w:rPr>
          <w:i/>
          <w:iCs/>
        </w:rPr>
        <w:t>Strumenti d’intervento per alunni con bisogni educativi speciali e organizzazione territoriale per l’inclusione scolastica. Indicazioni operative</w:t>
      </w:r>
      <w:r>
        <w:rPr/>
        <w:t>. La Direttiva estende pertanto a tutti gli studenti in difficoltà il diritto alla personalizzazione dell’apprendimento, richiamandosi espressamente ai principi enunciati dalla L. 53/2003. </w:t>
      </w:r>
    </w:p>
    <w:p>
      <w:pPr>
        <w:pStyle w:val="Corpodeltesto"/>
        <w:numPr>
          <w:ilvl w:val="0"/>
          <w:numId w:val="4"/>
        </w:numPr>
        <w:tabs>
          <w:tab w:val="clear" w:pos="708"/>
          <w:tab w:val="left" w:pos="0" w:leader="none"/>
        </w:tabs>
        <w:bidi w:val="0"/>
        <w:ind w:left="707" w:hanging="283"/>
        <w:jc w:val="both"/>
        <w:rPr/>
      </w:pPr>
      <w:r>
        <w:rPr/>
        <w:t xml:space="preserve">L’individuazione dell’alunno con Bisogni Educativi Speciali (BES non certificato) deve essere  socializzata e condivisa dall’intero Consiglio di classe. Il nome dell’alunno e la tipologia di segnalazione (vedi </w:t>
      </w:r>
      <w:r>
        <w:rPr>
          <w:i/>
          <w:iCs/>
        </w:rPr>
        <w:t>quadro sinottico</w:t>
      </w:r>
      <w:r>
        <w:rPr/>
        <w:t>) saranno riportati nel verbale del CdC. La scheda dovrà essere duplicata: l’originale sarà allegata al verbale del relativo Consiglio di classe mentre una copia sarà consegnata alla segreteria didattica. </w:t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rPr/>
            </w:pPr>
            <w:r>
              <w:rPr/>
              <w:t>ANNO SCOLASTICO: _________/____________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rPr/>
            </w:pPr>
            <w:r>
              <w:rPr/>
              <w:t>SEDE:________________________________________________________________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rPr/>
            </w:pPr>
            <w:r>
              <w:rPr/>
              <w:t>CLASSE:__________________________SEZIONE:_______________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bidi w:val="0"/>
              <w:rPr/>
            </w:pPr>
            <w:r>
              <w:rPr/>
              <w:t>ALUNNO/A  __________________________________________________________________________</w:t>
            </w:r>
          </w:p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br/>
        <w:br/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bidi w:val="0"/>
        <w:spacing w:before="0" w:after="0"/>
        <w:jc w:val="center"/>
        <w:rPr>
          <w:b/>
          <w:b/>
          <w:bCs/>
        </w:rPr>
      </w:pPr>
      <w:r>
        <w:rPr>
          <w:b/>
          <w:bCs/>
        </w:rPr>
        <w:t>GRIGLIA di OSSERVAZIONE</w:t>
      </w:r>
    </w:p>
    <w:p>
      <w:pPr>
        <w:pStyle w:val="Corpodeltesto"/>
        <w:bidi w:val="0"/>
        <w:jc w:val="center"/>
        <w:rPr>
          <w:rFonts w:ascii="Calibri" w:hAnsi="Calibri" w:eastAsia="Calibri" w:cs="Times New Roman"/>
        </w:rPr>
      </w:pPr>
      <w:r>
        <w:rPr/>
        <w:t>tracciare una X sulla casella corrispondente</w:t>
      </w:r>
    </w:p>
    <w:tbl>
      <w:tblPr>
        <w:tblW w:w="9660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8925"/>
        <w:gridCol w:w="735"/>
      </w:tblGrid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 xml:space="preserve">1) Sfera ambientale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una frequenza irregolare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un abbigliamento inappropriato all’età o alla stagione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una scarsa igiene personale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materiale scolastico/didattico insufficiente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Partecipa raramente e/o non partecipa affatto alle attività integrative extrascolastiche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Presenta segni fisici di maltrattamento (lesioni, ematomi, ...)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La famiglia manifesta pregiudizi ed ostilità culturali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Esistono difficoltà di comunicazione tra scuola/famiglia/servizi/enti/operatori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2) Sfera cognitiva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Si esprime con frasi poco chiare/poco strutturate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Utilizza un linguaggio povero e ripetitivo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di ricezione-decodifica delle informazioni verbali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Balbetta/Tic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Parla in continuazione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di ricezione-decodifica delle informazioni scritte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Presenta difficoltà fonologiche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di espressione-restituzione delle informazioni verbali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Presenta difficoltà di comprensione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di espressione-restituzione delle informazioni  scritte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Presenta difficoltà ad applicare le conoscenze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3) Apprendimento madrelingua e/o lingue straniere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Pronuncia difficoltosa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Difficoltà di acquisizione degli automatismi grammaticali di base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Difficoltà nella scrittura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Difficoltà nell’acquisizione di un nuovo lessico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Notevoli differenze tra comprensione del testo scritto e orale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Notevole differenze tra produzione scritta e orale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4) Sfera dello sviluppo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Dimostra scarsa autonomia personale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nella gestione del tempo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nella pianificazione delle azioni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Presenta difficoltà di organizzazione spazio/temporale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una rapida caduta dell’attenzione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Presenta difficoltà di attenzione condivisa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Presenta difficoltà di concentrazione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Presenta difficoltà logiche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a memorizzare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a comprendere le regole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Dimostra scarsa motivazione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scarsa curiosità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di coordinazione grosso/motoria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di coordinazione fine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5) Sfera emozionale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improvvisi e significativi cambiamenti dell’umore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comportamenti bizzarri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Manifesta fissità nelle produzioni (stesso disegno, stesso gioco,..)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Lamenta malesseri fisici (mal di testa, dolori addominali,...)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Attribuisce i propri successi/insuccessi a cause esterne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a d esprimersi di fronte al gruppo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propensione a biasimare se stesso o colpevolizzarsi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Rinuncia di fronte all’impegno, alle prime difficoltà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Non comunica sentimenti, emozioni, desideri, bisogni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6) Sfera relazionale/comportamentale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scarsa autostima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di autocontrollo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Compie gesti di autolesionismo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Si isola dagli altri per lunghi periodi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Distrugge oggetti e/o compie atti di vandalismo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comportamenti sessualizzanti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nella relazione con i compagni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Mostra atteggiamenti di bullismo o minacce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reazioni violente con i compagni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Tradisce regole condivise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Dimostra opposizione ai richiami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nella relazione con gli insegnanti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Mostra la tendenza a mentire e/o ingannare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Ha difficoltà nella relazione con gli adulti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spacing w:before="0" w:after="0"/>
        <w:jc w:val="center"/>
        <w:rPr>
          <w:b/>
          <w:b/>
          <w:bCs/>
        </w:rPr>
      </w:pPr>
      <w:r>
        <w:rPr>
          <w:b/>
          <w:bCs/>
        </w:rPr>
        <w:t>TIPOLOGIA di SEGNALAZIONE</w:t>
      </w:r>
    </w:p>
    <w:p>
      <w:pPr>
        <w:pStyle w:val="Corpodeltesto"/>
        <w:bidi w:val="0"/>
        <w:jc w:val="center"/>
        <w:rPr>
          <w:rFonts w:ascii="Calibri" w:hAnsi="Calibri" w:eastAsia="Calibri" w:cs="Times New Roman"/>
        </w:rPr>
      </w:pPr>
      <w:r>
        <w:rPr/>
        <w:t>i</w:t>
      </w:r>
      <w:r>
        <w:rPr/>
        <w:t>ndividuare il tipo di segnalazione. Tracciare una X sulla casella corrispondente</w:t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rPr>
          <w:rFonts w:ascii="Calibri" w:hAnsi="Calibri" w:eastAsia="Calibri" w:cs="Times New Roman"/>
        </w:rPr>
      </w:pPr>
      <w:r>
        <w:rPr/>
        <w:t>A ) Segnalazione sulla base di elementi  e/o considerazioni didattico - pedagogiche </w:t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8845"/>
        <w:gridCol w:w="793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Svantaggio A di tipo socio-economico-ambientale</w:t>
            </w:r>
          </w:p>
        </w:tc>
      </w:tr>
      <w:tr>
        <w:trPr/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Famiglia problematica e disgregata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Pregiudizi ed ostilità culturali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Episodi di abuso o maltrattamento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Alunni che hanno subito eventi drammatici come lutti o carcerazioni di familiari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Povertà, deprivazione culturale, difficoltà lavorative ed esistenziali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Ambienti devianti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Altro: (es: segnalazione dei servizi sociali)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rPr>
          <w:rFonts w:ascii="Calibri" w:hAnsi="Calibri" w:eastAsia="Calibri" w:cs="Times New Roman"/>
        </w:rPr>
      </w:pPr>
      <w:r>
        <w:rPr/>
        <w:t>B) Segnalazione su considerazioni linguistico-culturali </w:t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8838"/>
        <w:gridCol w:w="800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Svantaggio B di tipo linguistico e culturale (stranieri non alfabetizzati)</w:t>
            </w:r>
          </w:p>
        </w:tc>
      </w:tr>
      <w:tr>
        <w:trPr/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Recente immigrazione (mese/1 anno)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Passata immigrazione con competenze linguistiche non ancora adeguate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Altro: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rPr>
          <w:rFonts w:ascii="Calibri" w:hAnsi="Calibri" w:eastAsia="Calibri" w:cs="Times New Roman"/>
        </w:rPr>
      </w:pPr>
      <w:r>
        <w:rPr/>
        <w:t>C) Segnalazione su difficoltà transitorie </w:t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8839"/>
        <w:gridCol w:w="799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Difficoltà C di tipo transitorie</w:t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Malattie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Traumi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Dipendenze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Disagio comportamentale: ansia, depressione, collera, eccessiva passività, ecc.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Disagio relazionale: eccessiva timidezza, inibizione, isolamento, chiusura in se stesso,  ecc.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Mancanza di regole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Difficoltà nell’autocontrollo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Eccessiva emotività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Difficoltà nella relazione con compagni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Difficoltà di relazione con gli insegnanti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Comportamento aggressivo, atti autolesionistici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Oppositività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Disturbi del comportamento alimentare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Altro: 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spacing w:before="0" w:after="0"/>
        <w:jc w:val="center"/>
        <w:rPr>
          <w:b/>
          <w:b/>
          <w:bCs/>
        </w:rPr>
      </w:pPr>
      <w:r>
        <w:rPr>
          <w:b/>
          <w:bCs/>
        </w:rPr>
        <w:t>CANALE di SEGNALAZIONE </w:t>
      </w:r>
    </w:p>
    <w:p>
      <w:pPr>
        <w:pStyle w:val="Corpodeltesto"/>
        <w:bidi w:val="0"/>
        <w:jc w:val="center"/>
        <w:rPr>
          <w:rFonts w:ascii="Calibri" w:hAnsi="Calibri" w:eastAsia="Calibri" w:cs="Times New Roman"/>
        </w:rPr>
      </w:pPr>
      <w:r>
        <w:rPr/>
        <w:t>t</w:t>
      </w:r>
      <w:r>
        <w:rPr/>
        <w:t>racciare una X sulla casella corrispondente</w:t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8850"/>
        <w:gridCol w:w="795"/>
      </w:tblGrid>
      <w:tr>
        <w:trPr/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ECECE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Il problema è stato segnalato da:</w:t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Famiglia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Docenti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ASL/Strutture Sanitarie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Servizi sociali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Il problema è da segnalare a: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Famiglia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Docenti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ASL/Strutture Sanitarie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Servizi sociali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eltesto"/>
        <w:rPr>
          <w:rFonts w:ascii="Calibri" w:hAnsi="Calibri" w:eastAsia="Calibri" w:cs="Times New Roman"/>
        </w:rPr>
      </w:pPr>
      <w:r>
        <w:rPr/>
        <w:br/>
      </w:r>
    </w:p>
    <w:p>
      <w:pPr>
        <w:pStyle w:val="Corpodeltesto"/>
        <w:bidi w:val="0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GRIGLIA </w:t>
      </w:r>
      <w:r>
        <w:rPr>
          <w:b/>
          <w:bCs/>
        </w:rPr>
        <w:t>D</w:t>
      </w:r>
      <w:r>
        <w:rPr>
          <w:b/>
          <w:bCs/>
        </w:rPr>
        <w:t>’INTERVENTO</w:t>
      </w:r>
    </w:p>
    <w:p>
      <w:pPr>
        <w:pStyle w:val="Corpodeltesto"/>
        <w:bidi w:val="0"/>
        <w:jc w:val="center"/>
        <w:rPr>
          <w:rFonts w:ascii="Calibri" w:hAnsi="Calibri" w:eastAsia="Calibri" w:cs="Times New Roman"/>
        </w:rPr>
      </w:pPr>
      <w:r>
        <w:rPr/>
        <w:t>c</w:t>
      </w:r>
      <w:r>
        <w:rPr/>
        <w:t>ompilare</w:t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Punti di forza dell’alunno/a 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Discipline preferite: 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Discipline in cui riesce: 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Attività preferite: 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Attività in cui riesce: </w:t>
            </w:r>
          </w:p>
        </w:tc>
      </w:tr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Passioni / hobb</w:t>
            </w:r>
            <w:r>
              <w:rPr/>
              <w:t>y</w:t>
            </w:r>
            <w:r>
              <w:rPr/>
              <w:t xml:space="preserve"> / passatempi: </w:t>
            </w:r>
          </w:p>
        </w:tc>
      </w:tr>
    </w:tbl>
    <w:p>
      <w:pPr>
        <w:pStyle w:val="Corpodeltesto"/>
        <w:rPr>
          <w:rFonts w:ascii="Calibri" w:hAnsi="Calibri" w:eastAsia="Calibri" w:cs="Times New Roman"/>
        </w:rPr>
      </w:pPr>
      <w:r>
        <w:rPr/>
        <w:br/>
      </w:r>
    </w:p>
    <w:p>
      <w:pPr>
        <w:pStyle w:val="Corpodeltesto"/>
        <w:rPr>
          <w:rFonts w:ascii="Calibri" w:hAnsi="Calibri" w:eastAsia="Calibri" w:cs="Times New Roman"/>
        </w:rPr>
      </w:pPr>
      <w:r>
        <w:rPr/>
        <w:br/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8842"/>
        <w:gridCol w:w="796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Modalità di intervento (la classe come risorsa): </w:t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Interventi personalizzati (PDP)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Interventi a classe intera e/o a piccolo gruppo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Progetti a classe aperte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Tutoring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Assistenza domiciliare e/o post-scuola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Attività extrascolastiche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Attività di potenziamento             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Attività di recupero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Laboratori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Altro: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spacing w:before="0" w:after="0"/>
        <w:jc w:val="center"/>
        <w:rPr>
          <w:rFonts w:ascii="Calibri" w:hAnsi="Calibri" w:eastAsia="Calibri" w:cs="Times New Roman"/>
        </w:rPr>
      </w:pPr>
      <w:r>
        <w:rPr>
          <w:b/>
          <w:bCs/>
        </w:rPr>
        <w:t>QUADRO SINOTTICO</w:t>
      </w:r>
      <w:r>
        <w:rPr/>
        <w:t> </w:t>
      </w:r>
    </w:p>
    <w:p>
      <w:pPr>
        <w:pStyle w:val="Corpodeltesto"/>
        <w:bidi w:val="0"/>
        <w:jc w:val="center"/>
        <w:rPr>
          <w:rFonts w:ascii="Calibri" w:hAnsi="Calibri" w:eastAsia="Calibri" w:cs="Times New Roman"/>
        </w:rPr>
      </w:pPr>
      <w:r>
        <w:rPr/>
        <w:t>i</w:t>
      </w:r>
      <w:r>
        <w:rPr/>
        <w:t xml:space="preserve">ndividuazione pedagogica del Consiglio di classe per (vedi sezione </w:t>
      </w:r>
      <w:r>
        <w:rPr>
          <w:i/>
          <w:iCs/>
        </w:rPr>
        <w:t>Tipologia di segnalazione</w:t>
      </w:r>
      <w:r>
        <w:rPr/>
        <w:t>)</w:t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rPr>
          <w:rFonts w:ascii="Calibri" w:hAnsi="Calibri" w:eastAsia="Calibri" w:cs="Times New Roman"/>
        </w:rPr>
      </w:pPr>
      <w:r>
        <w:rPr/>
        <w:t xml:space="preserve">◻     </w:t>
      </w:r>
      <w:r>
        <w:rPr/>
        <w:t>A) Alunno/a in situazione di svantaggio socio-economico-ambientale</w:t>
      </w:r>
    </w:p>
    <w:p>
      <w:pPr>
        <w:pStyle w:val="Corpodeltesto"/>
        <w:bidi w:val="0"/>
        <w:rPr>
          <w:rFonts w:ascii="Calibri" w:hAnsi="Calibri" w:eastAsia="Calibri" w:cs="Times New Roman"/>
        </w:rPr>
      </w:pPr>
      <w:r>
        <w:rPr/>
        <w:t xml:space="preserve">◻     </w:t>
      </w:r>
      <w:r>
        <w:rPr/>
        <w:t>B) Alunno/a in situazione di svantaggio linguistico e/o culturale </w:t>
      </w:r>
    </w:p>
    <w:p>
      <w:pPr>
        <w:pStyle w:val="Corpodeltesto"/>
        <w:bidi w:val="0"/>
        <w:rPr>
          <w:rFonts w:ascii="Calibri" w:hAnsi="Calibri" w:eastAsia="Calibri" w:cs="Times New Roman"/>
        </w:rPr>
      </w:pPr>
      <w:r>
        <w:rPr/>
        <w:t xml:space="preserve">◻     </w:t>
      </w:r>
      <w:r>
        <w:rPr/>
        <w:t>C) Alunno/a in situazione di difficoltà transitoria</w:t>
      </w:r>
    </w:p>
    <w:tbl>
      <w:tblPr>
        <w:tblW w:w="9638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8839"/>
        <w:gridCol w:w="799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 xml:space="preserve">Maggiori difficoltà rilevate (vedi sezione </w:t>
            </w:r>
            <w:r>
              <w:rPr>
                <w:i/>
                <w:iCs/>
              </w:rPr>
              <w:t>Griglia di osservazione</w:t>
            </w:r>
            <w:r>
              <w:rPr/>
              <w:t>)</w:t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1) Sfera ambientale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2) Sfera cognitiva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3) Apprendimento madrelingua e/o lingue straniere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4) Sfera dello sviluppo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5) Sfera emozionale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8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bidi w:val="0"/>
              <w:spacing w:before="0" w:after="160"/>
              <w:rPr/>
            </w:pPr>
            <w:r>
              <w:rPr/>
              <w:t>6) Sfera relazionale/comportamentale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rPr>
          <w:rFonts w:ascii="Calibri" w:hAnsi="Calibri" w:eastAsia="Calibri" w:cs="Times New Roman"/>
        </w:rPr>
      </w:pPr>
      <w:r>
        <w:rPr/>
        <w:t>Verbalizzazione consiglio di classe n. ______ del _________________</w:t>
      </w:r>
    </w:p>
    <w:p>
      <w:pPr>
        <w:pStyle w:val="Corpodeltesto"/>
        <w:bidi w:val="0"/>
        <w:rPr>
          <w:rFonts w:ascii="Calibri" w:hAnsi="Calibri" w:eastAsia="Calibri" w:cs="Times New Roman"/>
        </w:rPr>
      </w:pPr>
      <w:r>
        <w:rPr/>
        <w:t>Il presente documento vincola al segreto professionale chiunque ne venga a conoscenza (art. 622 C.P.)</w:t>
      </w:r>
    </w:p>
    <w:p>
      <w:pPr>
        <w:pStyle w:val="Corpodeltesto"/>
        <w:rPr>
          <w:rFonts w:ascii="Calibri" w:hAnsi="Calibri" w:eastAsia="Calibri" w:cs="Times New Roman"/>
        </w:rPr>
      </w:pPr>
      <w:r>
        <w:rPr/>
      </w:r>
    </w:p>
    <w:p>
      <w:pPr>
        <w:pStyle w:val="Corpodeltesto"/>
        <w:bidi w:val="0"/>
        <w:jc w:val="left"/>
        <w:rPr>
          <w:rFonts w:ascii="Calibri" w:hAnsi="Calibri" w:eastAsia="Calibri" w:cs="Times New Roman"/>
        </w:rPr>
      </w:pPr>
      <w:r>
        <w:rPr/>
        <w:t xml:space="preserve">                                                                                                                          </w:t>
      </w:r>
      <w:r>
        <w:rPr/>
        <w:t xml:space="preserve">Il </w:t>
      </w:r>
      <w:r>
        <w:rPr/>
        <w:t>D</w:t>
      </w:r>
      <w:r>
        <w:rPr/>
        <w:t>ocente Coordinatore</w:t>
      </w:r>
    </w:p>
    <w:p>
      <w:pPr>
        <w:pStyle w:val="Corpodeltesto"/>
        <w:bidi w:val="0"/>
        <w:spacing w:before="0" w:after="140"/>
        <w:jc w:val="right"/>
        <w:rPr>
          <w:rFonts w:ascii="Calibri" w:hAnsi="Calibri" w:eastAsia="Calibri" w:cs="Times New Roman"/>
        </w:rPr>
      </w:pPr>
      <w:r>
        <w:rPr/>
        <w:t>__________________________________________</w:t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99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3266"/>
      <w:gridCol w:w="3266"/>
      <w:gridCol w:w="3267"/>
    </w:tblGrid>
    <w:tr>
      <w:trPr>
        <w:trHeight w:val="1532" w:hRule="atLeast"/>
      </w:trPr>
      <w:tc>
        <w:tcPr>
          <w:tcW w:w="3266" w:type="dxa"/>
          <w:tcBorders>
            <w:bottom w:val="single" w:sz="4" w:space="0" w:color="7F7F7F"/>
          </w:tcBorders>
        </w:tcPr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Calibri" w:hAnsi="Calibri" w:eastAsia="Calibri" w:cs="Times New Roman"/>
              <w:b/>
              <w:b/>
              <w:bCs/>
              <w:caps/>
            </w:rPr>
          </w:pPr>
          <w:r>
            <w:rPr/>
            <w:drawing>
              <wp:inline distT="0" distB="0" distL="0" distR="0">
                <wp:extent cx="1333500" cy="914400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tcBorders>
            <w:bottom w:val="single" w:sz="4" w:space="0" w:color="7F7F7F"/>
          </w:tcBorders>
        </w:tcPr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rPr>
              <w:rFonts w:ascii="Calibri" w:hAnsi="Calibri" w:eastAsia="Calibri" w:cs="Times New Roman"/>
              <w:b/>
              <w:b/>
              <w:bCs/>
              <w:caps/>
            </w:rPr>
          </w:pPr>
          <w:r>
            <w:rPr/>
            <w:drawing>
              <wp:inline distT="0" distB="0" distL="0" distR="0">
                <wp:extent cx="1581150" cy="885825"/>
                <wp:effectExtent l="0" t="0" r="0" b="0"/>
                <wp:docPr id="2" name="Immagine 7" descr="Immagine che contiene disegnando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7" descr="Immagine che contiene disegnando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dxa"/>
          <w:tcBorders>
            <w:bottom w:val="single" w:sz="4" w:space="0" w:color="7F7F7F"/>
          </w:tcBorders>
        </w:tcPr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Calibri Light" w:hAnsi="Calibri Light" w:eastAsia="Calibri" w:cs="Times New Roman"/>
              <w:b/>
              <w:b/>
              <w:bCs/>
              <w:caps/>
              <w:sz w:val="26"/>
              <w:lang w:eastAsia="it-IT"/>
            </w:rPr>
          </w:pPr>
          <w:r>
            <w:rPr>
              <w:rFonts w:eastAsia="Calibri" w:cs="Times New Roman" w:ascii="Calibri Light" w:hAnsi="Calibri Light"/>
              <w:b/>
              <w:bCs/>
              <w:caps/>
              <w:sz w:val="26"/>
              <w:lang w:eastAsia="it-IT"/>
            </w:rPr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Calibri Light" w:hAnsi="Calibri Light" w:eastAsia="Calibri" w:cs="Times New Roman"/>
              <w:b/>
              <w:b/>
              <w:bCs/>
              <w:caps/>
              <w:sz w:val="26"/>
              <w:lang w:eastAsia="it-IT"/>
            </w:rPr>
          </w:pPr>
          <w:r>
            <w:rPr/>
            <w:drawing>
              <wp:inline distT="0" distB="0" distL="0" distR="0">
                <wp:extent cx="1952625" cy="495300"/>
                <wp:effectExtent l="0" t="0" r="0" b="0"/>
                <wp:docPr id="3" name="Immagine 10" descr="logopof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0" descr="logopof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tabs>
              <w:tab w:val="clear" w:pos="708"/>
              <w:tab w:val="center" w:pos="4819" w:leader="none"/>
              <w:tab w:val="right" w:pos="9638" w:leader="none"/>
            </w:tabs>
            <w:spacing w:lineRule="auto" w:line="240" w:before="0" w:after="0"/>
            <w:jc w:val="center"/>
            <w:rPr>
              <w:rFonts w:ascii="Calibri" w:hAnsi="Calibri" w:eastAsia="Calibri" w:cs="Times New Roman"/>
              <w:b/>
              <w:b/>
              <w:bCs/>
              <w:caps/>
              <w:lang w:eastAsia="it-IT"/>
            </w:rPr>
          </w:pPr>
          <w:r>
            <w:rPr>
              <w:rFonts w:eastAsia="Calibri" w:cs="Times New Roman"/>
              <w:b/>
              <w:bCs/>
              <w:caps/>
              <w:lang w:eastAsia="it-IT"/>
            </w:rPr>
          </w:r>
        </w:p>
      </w:tc>
    </w:tr>
  </w:tbl>
  <w:p>
    <w:pPr>
      <w:pStyle w:val="Normal"/>
      <w:tabs>
        <w:tab w:val="clear" w:pos="708"/>
        <w:tab w:val="center" w:pos="4819" w:leader="none"/>
        <w:tab w:val="left" w:pos="6731" w:leader="none"/>
      </w:tabs>
      <w:spacing w:lineRule="auto" w:line="240" w:before="0" w:after="0"/>
      <w:jc w:val="center"/>
      <w:rPr>
        <w:rFonts w:ascii="Calibri" w:hAnsi="Calibri" w:eastAsia="Calibri" w:cs="Times New Roman"/>
        <w:b/>
        <w:b/>
        <w:sz w:val="16"/>
        <w:szCs w:val="16"/>
      </w:rPr>
    </w:pPr>
    <w:r>
      <w:rPr>
        <w:rFonts w:eastAsia="Calibri" w:cs="Times New Roman"/>
        <w:b/>
        <w:sz w:val="16"/>
        <w:szCs w:val="16"/>
      </w:rPr>
      <w:t xml:space="preserve">Istituto Comprensivo </w:t>
    </w:r>
    <w:r>
      <w:rPr>
        <w:rFonts w:eastAsia="Calibri" w:cs="Times New Roman"/>
        <w:b/>
        <w:i/>
        <w:sz w:val="16"/>
        <w:szCs w:val="16"/>
      </w:rPr>
      <w:t>Felice Fatati</w:t>
    </w:r>
    <w:r>
      <w:rPr>
        <w:rFonts w:eastAsia="Calibri" w:cs="Times New Roman"/>
        <w:b/>
        <w:sz w:val="16"/>
        <w:szCs w:val="16"/>
      </w:rPr>
      <w:t xml:space="preserve"> -Via delle Terre Arnolfe, 10 05100 TERNI- tel. 0744.241265 </w:t>
    </w:r>
    <w:hyperlink r:id="rId4">
      <w:r>
        <w:rPr>
          <w:rFonts w:eastAsia="Calibri" w:cs="Times New Roman"/>
          <w:b/>
          <w:color w:val="0000FF"/>
          <w:sz w:val="16"/>
          <w:szCs w:val="16"/>
          <w:u w:val="single"/>
        </w:rPr>
        <w:t>tric81800q@istruzione.it</w:t>
      </w:r>
    </w:hyperlink>
    <w:r>
      <w:rPr>
        <w:rFonts w:eastAsia="Calibri" w:cs="Times New Roman"/>
        <w:b/>
        <w:sz w:val="16"/>
        <w:szCs w:val="16"/>
      </w:rPr>
      <w:t xml:space="preserve"> </w:t>
    </w:r>
  </w:p>
  <w:p>
    <w:pPr>
      <w:pStyle w:val="Normal"/>
      <w:tabs>
        <w:tab w:val="clear" w:pos="708"/>
        <w:tab w:val="center" w:pos="4819" w:leader="none"/>
        <w:tab w:val="left" w:pos="6731" w:leader="none"/>
      </w:tabs>
      <w:spacing w:lineRule="auto" w:line="240" w:before="0" w:after="0"/>
      <w:jc w:val="center"/>
      <w:rPr>
        <w:rFonts w:ascii="Calibri" w:hAnsi="Calibri" w:eastAsia="Calibri" w:cs="Times New Roman"/>
        <w:b/>
        <w:b/>
        <w:sz w:val="16"/>
        <w:szCs w:val="16"/>
      </w:rPr>
    </w:pPr>
    <w:r>
      <w:rPr>
        <w:rFonts w:eastAsia="Calibri" w:cs="Times New Roman"/>
        <w:b/>
        <w:sz w:val="16"/>
        <w:szCs w:val="16"/>
      </w:rPr>
      <w:t xml:space="preserve"> </w:t>
    </w:r>
    <w:r>
      <w:rPr>
        <w:rFonts w:eastAsia="Calibri" w:cs="Times New Roman"/>
        <w:b/>
        <w:sz w:val="16"/>
        <w:szCs w:val="16"/>
      </w:rPr>
      <w:t xml:space="preserve">PEC: </w:t>
    </w:r>
    <w:hyperlink r:id="rId5">
      <w:r>
        <w:rPr>
          <w:rFonts w:eastAsia="Calibri" w:cs="Times New Roman"/>
          <w:b/>
          <w:color w:val="0000FF"/>
          <w:sz w:val="16"/>
          <w:szCs w:val="16"/>
          <w:u w:val="single"/>
        </w:rPr>
        <w:t>tric81800q@pec.istruzione.it</w:t>
      </w:r>
    </w:hyperlink>
    <w:r>
      <w:rPr>
        <w:rFonts w:eastAsia="Calibri" w:cs="Times New Roman"/>
        <w:b/>
        <w:sz w:val="16"/>
        <w:szCs w:val="16"/>
      </w:rPr>
      <w:t xml:space="preserve">  codice meccanografico TRIC81800Q C.F. 80007220553 </w:t>
    </w:r>
  </w:p>
  <w:p>
    <w:pPr>
      <w:pStyle w:val="Normal"/>
      <w:tabs>
        <w:tab w:val="clear" w:pos="708"/>
        <w:tab w:val="center" w:pos="4819" w:leader="none"/>
        <w:tab w:val="left" w:pos="6731" w:leader="none"/>
      </w:tabs>
      <w:spacing w:lineRule="auto" w:line="240" w:before="0" w:after="0"/>
      <w:jc w:val="center"/>
      <w:rPr>
        <w:rFonts w:ascii="Calibri" w:hAnsi="Calibri" w:eastAsia="Calibri" w:cs="Times New Roman"/>
        <w:b/>
        <w:b/>
        <w:sz w:val="18"/>
        <w:szCs w:val="18"/>
      </w:rPr>
    </w:pPr>
    <w:r>
      <w:rPr>
        <w:rFonts w:eastAsia="Calibri" w:cs="Times New Roman"/>
        <w:b/>
        <w:sz w:val="16"/>
        <w:szCs w:val="16"/>
      </w:rPr>
      <w:t xml:space="preserve"> </w:t>
    </w:r>
    <w:hyperlink r:id="rId6">
      <w:r>
        <w:rPr>
          <w:rFonts w:eastAsia="Calibri" w:cs="Times New Roman"/>
          <w:b/>
          <w:color w:val="0000FF"/>
          <w:sz w:val="16"/>
          <w:szCs w:val="16"/>
          <w:u w:val="single"/>
        </w:rPr>
        <w:t>www.comprensivofelicefatati.edu.it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82bd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82bd8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82bd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82bd8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hyperlink" Target="mailto:tric81800q@istruzione.it" TargetMode="External"/><Relationship Id="rId5" Type="http://schemas.openxmlformats.org/officeDocument/2006/relationships/hyperlink" Target="mailto:tric81800q@pec.istruzione.it" TargetMode="External"/><Relationship Id="rId6" Type="http://schemas.openxmlformats.org/officeDocument/2006/relationships/hyperlink" Target="http://www.comprensivofelicefatati.gov.it/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LibreOffice/7.2.2.2$Windows_X86_64 LibreOffice_project/02b2acce88a210515b4a5bb2e46cbfb63fe97d56</Application>
  <AppVersion>15.0000</AppVersion>
  <Pages>9</Pages>
  <Words>1025</Words>
  <Characters>7288</Characters>
  <CharactersWithSpaces>8339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2021-09-15T07:46:00Z</dcterms:created>
  <dc:creator>VicePresidenza</dc:creator>
  <dc:description/>
  <dc:language>it-IT</dc:language>
  <cp:lastModifiedBy/>
  <dcterms:modified xsi:type="dcterms:W3CDTF">2021-11-03T05:25:56Z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